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i/>
          <w:iCs/>
          <w:u w:val="single"/>
        </w:rPr>
        <w:t>Allegato N. 4</w:t>
      </w:r>
      <w:r>
        <w:rPr>
          <w:rFonts w:cs="Arial" w:ascii="Arial" w:hAnsi="Arial"/>
          <w:b/>
          <w:bCs/>
        </w:rPr>
        <w:t xml:space="preserve"> </w:t>
        <w:tab/>
        <w:tab/>
        <w:tab/>
        <w:tab/>
        <w:tab/>
        <w:tab/>
        <w:tab/>
        <w:t xml:space="preserve">                     </w:t>
      </w:r>
      <w:r>
        <w:rPr>
          <w:rFonts w:cs="Arial" w:ascii="Arial" w:hAnsi="Arial"/>
          <w:b/>
          <w:bCs/>
          <w:sz w:val="22"/>
          <w:szCs w:val="22"/>
        </w:rPr>
        <w:t>Alla</w:t>
      </w:r>
      <w:r>
        <w:rPr>
          <w:rFonts w:cs="Arial" w:ascii="Arial" w:hAnsi="Arial"/>
          <w:b/>
          <w:bCs/>
        </w:rPr>
        <w:t xml:space="preserve"> D.S.G.A. del</w:t>
      </w:r>
    </w:p>
    <w:p>
      <w:pPr>
        <w:pStyle w:val="ListParagraph"/>
        <w:ind w:left="708" w:hanging="0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Polo Scolastico 2 – Liceo Scientifico “Torelli”</w:t>
      </w:r>
    </w:p>
    <w:p>
      <w:pPr>
        <w:pStyle w:val="ListParagraph"/>
        <w:ind w:left="708" w:hanging="0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Viale Kennedy N. 30</w:t>
      </w:r>
    </w:p>
    <w:p>
      <w:pPr>
        <w:pStyle w:val="ListParagraph"/>
        <w:ind w:left="708" w:hanging="0"/>
        <w:jc w:val="right"/>
        <w:rPr>
          <w:rFonts w:ascii="Arial" w:hAnsi="Arial" w:cs="Arial"/>
          <w:b/>
          <w:b/>
          <w:bCs/>
        </w:rPr>
      </w:pPr>
      <w:hyperlink r:id="rId2">
        <w:r>
          <w:rPr>
            <w:rStyle w:val="CollegamentoInternet"/>
            <w:rFonts w:cs="Arial" w:ascii="Arial" w:hAnsi="Arial"/>
            <w:b/>
            <w:bCs/>
          </w:rPr>
          <w:t>psps01000g@istruzione.it</w:t>
        </w:r>
      </w:hyperlink>
      <w:r>
        <w:rPr>
          <w:rFonts w:cs="Arial" w:ascii="Arial" w:hAnsi="Arial"/>
          <w:b/>
          <w:bCs/>
        </w:rPr>
        <w:t xml:space="preserve"> </w:t>
      </w:r>
    </w:p>
    <w:p>
      <w:pPr>
        <w:pStyle w:val="ListParagraph"/>
        <w:ind w:left="708" w:hanging="0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Oggetto</w:t>
      </w:r>
      <w:r>
        <w:rPr>
          <w:rFonts w:cs="Arial" w:ascii="Arial" w:hAnsi="Arial"/>
        </w:rPr>
        <w:t xml:space="preserve">: Monitoraggio dei tempi per la conclusione dei procedimenti amministrativi di competenza dell'istituto (attuazione del P.T.P.C.T. per le istituzioni scolastiche della Regione Marche) </w:t>
      </w:r>
    </w:p>
    <w:p>
      <w:pPr>
        <w:pStyle w:val="ListParagraph"/>
        <w:ind w:left="70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La sottoscritta Catia Mezzanotti, in qualità di Responsabile dell’U.O. “Amministrazione, Legale, Patrimonio e contabilità”, presso questa istituzione scolastica, ricevuti i riscontri dall’A.A. Daniela Piersanti per la sede di Pergola, dichiara che, per il bimestre ______ - ________ 20____, i tempi medi per la conclusione dei procedimenti amministrativi di competenza risultano:</w:t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Grigliatabella"/>
        <w:tblW w:w="9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1"/>
        <w:gridCol w:w="1987"/>
        <w:gridCol w:w="4483"/>
        <w:gridCol w:w="1639"/>
        <w:gridCol w:w="1060"/>
      </w:tblGrid>
      <w:tr>
        <w:trPr/>
        <w:tc>
          <w:tcPr>
            <w:tcW w:w="571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N.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Unità Organizzativa Responsabile dell’istruttoria </w:t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Procedimento 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amministrativo 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Termine 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massimo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di 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conclusione 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Termine medio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 xml:space="preserve">nel </w:t>
            </w:r>
          </w:p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bimestre</w:t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A1</w:t>
            </w:r>
          </w:p>
        </w:tc>
        <w:tc>
          <w:tcPr>
            <w:tcW w:w="1987" w:type="dxa"/>
            <w:vMerge w:val="restart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bCs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auto"/>
                <w:kern w:val="0"/>
                <w:sz w:val="20"/>
                <w:szCs w:val="20"/>
                <w:lang w:val="it" w:eastAsia="it-IT" w:bidi="ar-SA"/>
              </w:rPr>
              <w:t>Ufficio Amministrazione, Legale, patrimonio e contabilità</w:t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color w:val="060606"/>
                <w:kern w:val="0"/>
                <w:sz w:val="20"/>
                <w:szCs w:val="20"/>
                <w:lang w:val="it-IT" w:eastAsia="it-IT" w:bidi="ar-SA"/>
              </w:rPr>
              <w:t>Procedimento di scelta del contraente (fornitori di beni e servizi, prestatori d’opera intellettuale,…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A2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Procedimenti di accesso a documenti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amministrativi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30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A3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color w:val="222222"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color w:val="222222"/>
                <w:kern w:val="0"/>
                <w:sz w:val="20"/>
                <w:szCs w:val="20"/>
                <w:lang w:val="it-IT" w:eastAsia="en-US" w:bidi="ar-SA"/>
              </w:rPr>
              <w:t>Procedimento di concessione in uso di locali a terzi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  <w:t>15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A4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it-IT" w:eastAsia="en-US" w:bidi="ar-SA"/>
              </w:rPr>
              <w:t xml:space="preserve">Decreti di aggiudicazione e stipula contratti per appalti e forniture di beni e servizi 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it-IT" w:bidi="ar-SA"/>
              </w:rPr>
              <w:t xml:space="preserve">Termini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it-IT" w:bidi="ar-SA"/>
              </w:rPr>
              <w:t>Bando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20"/>
                <w:szCs w:val="20"/>
                <w:lang w:val="it-IT" w:bidi="ar-SA"/>
              </w:rPr>
              <w:t>O 15 gg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  <w:tr>
        <w:trPr/>
        <w:tc>
          <w:tcPr>
            <w:tcW w:w="571" w:type="dxa"/>
            <w:tcBorders/>
            <w:vAlign w:val="center"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it-IT" w:bidi="ar-SA"/>
              </w:rPr>
              <w:t>A5</w:t>
            </w:r>
          </w:p>
        </w:tc>
        <w:tc>
          <w:tcPr>
            <w:tcW w:w="198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06060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060606"/>
                <w:kern w:val="0"/>
                <w:sz w:val="20"/>
                <w:szCs w:val="20"/>
                <w:lang w:val="it-IT" w:bidi="ar-SA"/>
              </w:rPr>
            </w:r>
          </w:p>
        </w:tc>
        <w:tc>
          <w:tcPr>
            <w:tcW w:w="44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60606"/>
                <w:kern w:val="0"/>
                <w:sz w:val="20"/>
                <w:szCs w:val="20"/>
                <w:lang w:val="it-IT" w:bidi="ar-SA"/>
              </w:rPr>
              <w:t>Emissione mandati di pagamento</w:t>
            </w:r>
          </w:p>
        </w:tc>
        <w:tc>
          <w:tcPr>
            <w:tcW w:w="16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Cs/>
                <w:color w:val="1F1D1D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 xml:space="preserve">30 gg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1F1D1D"/>
                <w:kern w:val="0"/>
                <w:sz w:val="20"/>
                <w:szCs w:val="20"/>
                <w:lang w:val="it-IT" w:bidi="ar-SA"/>
              </w:rPr>
              <w:t xml:space="preserve">dall’emissione </w:t>
            </w:r>
          </w:p>
        </w:tc>
        <w:tc>
          <w:tcPr>
            <w:tcW w:w="1060" w:type="dxa"/>
            <w:tcBorders/>
          </w:tcPr>
          <w:p>
            <w:pPr>
              <w:pStyle w:val="ListParagraph"/>
              <w:widowControl/>
              <w:spacing w:before="0" w:after="200"/>
              <w:ind w:left="0" w:hanging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it-IT" w:bidi="ar-SA"/>
              </w:rPr>
            </w:r>
          </w:p>
        </w:tc>
      </w:tr>
    </w:tbl>
    <w:p>
      <w:pPr>
        <w:pStyle w:val="ListParagraph"/>
        <w:ind w:left="0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Si segnala un termine medio superiore al termine massimo, per i seguenti procedimenti amministrativi: ____________, dovuto a: __________________.</w:t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ind w:left="0"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La Responsabile dell’U.O.</w:t>
      </w:r>
    </w:p>
    <w:p>
      <w:pPr>
        <w:pStyle w:val="ListParagraph"/>
        <w:ind w:left="0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lang w:eastAsia="it-IT"/>
        </w:rPr>
      </w:pPr>
      <w:r>
        <w:rPr>
          <w:lang w:eastAsia="it-IT"/>
        </w:rPr>
      </w:r>
    </w:p>
    <w:p>
      <w:pPr>
        <w:pStyle w:val="Normal"/>
        <w:rPr>
          <w:rFonts w:ascii="Arial" w:hAnsi="Arial" w:eastAsia="" w:cs="Arial" w:eastAsiaTheme="minorEastAsia"/>
          <w:sz w:val="22"/>
          <w:szCs w:val="22"/>
          <w:lang w:eastAsia="it-IT"/>
        </w:rPr>
      </w:pPr>
      <w:r>
        <w:rPr>
          <w:rFonts w:eastAsia="" w:cs="Arial" w:eastAsiaTheme="minorEastAsia" w:ascii="Arial" w:hAnsi="Arial"/>
          <w:sz w:val="22"/>
          <w:szCs w:val="22"/>
          <w:lang w:eastAsia="it-IT"/>
        </w:rPr>
      </w:r>
    </w:p>
    <w:p>
      <w:pPr>
        <w:pStyle w:val="Normal"/>
        <w:jc w:val="center"/>
        <w:rPr>
          <w:lang w:eastAsia="it-IT"/>
        </w:rPr>
      </w:pPr>
      <w:r>
        <w:rPr/>
      </w:r>
    </w:p>
    <w:sectPr>
      <w:headerReference w:type="default" r:id="rId3"/>
      <w:headerReference w:type="first" r:id="rId4"/>
      <w:footerReference w:type="first" r:id="rId5"/>
      <w:type w:val="nextPage"/>
      <w:pgSz w:w="11906" w:h="16838"/>
      <w:pgMar w:left="1134" w:right="1134" w:header="720" w:top="851" w:footer="0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rFonts w:ascii="Arial" w:hAnsi="Arial" w:cs="Arial"/>
        <w:b/>
        <w:b/>
        <w:bCs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  <w:t>________________________________________________________________________________________________</w:t>
    </w:r>
  </w:p>
  <w:p>
    <w:pPr>
      <w:pStyle w:val="Pidipagina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  <w:t>Unità Organizzativa Responsabile:</w:t>
    </w:r>
    <w:r>
      <w:rPr>
        <w:rFonts w:cs="Arial" w:ascii="Arial" w:hAnsi="Arial"/>
        <w:sz w:val="18"/>
        <w:szCs w:val="18"/>
      </w:rPr>
      <w:t xml:space="preserve"> Ufficio Amministrazione, Legale, patrimonio e contabilità</w:t>
    </w:r>
  </w:p>
  <w:p>
    <w:pPr>
      <w:pStyle w:val="Pidipagina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  <w:t>Responsabile</w:t>
    </w:r>
    <w:r>
      <w:rPr>
        <w:rFonts w:cs="Arial" w:ascii="Arial" w:hAnsi="Arial"/>
        <w:sz w:val="18"/>
        <w:szCs w:val="18"/>
      </w:rPr>
      <w:t xml:space="preserve">: A.A.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right="360" w:hanging="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93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626"/>
      <w:gridCol w:w="6866"/>
    </w:tblGrid>
    <w:tr>
      <w:trPr>
        <w:trHeight w:val="2347" w:hRule="atLeast"/>
      </w:trPr>
      <w:tc>
        <w:tcPr>
          <w:tcW w:w="2626" w:type="dxa"/>
          <w:tcBorders/>
          <w:shd w:color="auto" w:fill="FFFFFF" w:val="clear"/>
        </w:tcPr>
        <w:p>
          <w:pPr>
            <w:pStyle w:val="Normal"/>
            <w:widowControl w:val="false"/>
            <w:tabs>
              <w:tab w:val="clear" w:pos="708"/>
              <w:tab w:val="left" w:pos="720" w:leader="none"/>
            </w:tabs>
            <w:suppressAutoHyphens w:val="false"/>
            <w:spacing w:lineRule="auto" w:line="259"/>
            <w:jc w:val="center"/>
            <w:rPr>
              <w:rFonts w:ascii="Calibri" w:hAnsi="Calibri" w:eastAsia="Calibri" w:cs="Calibri"/>
              <w:sz w:val="22"/>
              <w:szCs w:val="22"/>
              <w:lang w:eastAsia="it-IT"/>
            </w:rPr>
          </w:pPr>
          <w:r>
            <w:rPr/>
            <w:drawing>
              <wp:inline distT="0" distB="0" distL="0" distR="0">
                <wp:extent cx="981075" cy="1009650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widowControl w:val="false"/>
            <w:tabs>
              <w:tab w:val="clear" w:pos="708"/>
              <w:tab w:val="left" w:pos="720" w:leader="none"/>
            </w:tabs>
            <w:suppressAutoHyphens w:val="false"/>
            <w:spacing w:lineRule="auto" w:line="259"/>
            <w:jc w:val="center"/>
            <w:rPr>
              <w:rFonts w:ascii="Calibri" w:hAnsi="Calibri" w:eastAsia="Calibri" w:cs="Calibri"/>
              <w:sz w:val="22"/>
              <w:szCs w:val="22"/>
              <w:lang w:eastAsia="it-IT"/>
            </w:rPr>
          </w:pPr>
          <w:r>
            <w:rPr>
              <w:rFonts w:eastAsia="Calibri" w:cs="Calibri" w:ascii="Calibri" w:hAnsi="Calibri"/>
              <w:sz w:val="22"/>
              <w:szCs w:val="22"/>
              <w:lang w:eastAsia="it-IT"/>
            </w:rPr>
          </w:r>
        </w:p>
        <w:p>
          <w:pPr>
            <w:pStyle w:val="Normal"/>
            <w:widowControl w:val="false"/>
            <w:tabs>
              <w:tab w:val="clear" w:pos="708"/>
              <w:tab w:val="left" w:pos="720" w:leader="none"/>
            </w:tabs>
            <w:suppressAutoHyphens w:val="false"/>
            <w:spacing w:lineRule="auto" w:line="259"/>
            <w:jc w:val="center"/>
            <w:rPr>
              <w:rFonts w:eastAsia="Calibri" w:cs="Calibri"/>
              <w:b/>
              <w:b/>
              <w:i/>
              <w:i/>
              <w:color w:val="00000A"/>
              <w:sz w:val="44"/>
              <w:szCs w:val="22"/>
              <w:lang w:eastAsia="it-IT"/>
            </w:rPr>
          </w:pPr>
          <w:r>
            <w:rPr>
              <w:rFonts w:eastAsia="Calibri" w:cs="Calibri"/>
              <w:b/>
              <w:i/>
              <w:color w:val="00000A"/>
              <w:sz w:val="44"/>
              <w:szCs w:val="22"/>
              <w:lang w:eastAsia="it-IT"/>
            </w:rPr>
          </w:r>
        </w:p>
      </w:tc>
      <w:tc>
        <w:tcPr>
          <w:tcW w:w="6866" w:type="dxa"/>
          <w:tcBorders/>
          <w:shd w:color="auto" w:fill="FFFFFF" w:val="clear"/>
        </w:tcPr>
        <w:p>
          <w:pPr>
            <w:pStyle w:val="Normal"/>
            <w:widowControl w:val="false"/>
            <w:tabs>
              <w:tab w:val="clear" w:pos="708"/>
              <w:tab w:val="left" w:pos="1080" w:leader="none"/>
            </w:tabs>
            <w:suppressAutoHyphens w:val="false"/>
            <w:spacing w:lineRule="auto" w:line="259" w:before="119" w:after="0"/>
            <w:jc w:val="center"/>
            <w:rPr>
              <w:rFonts w:ascii="Arial" w:hAnsi="Arial" w:eastAsia="Calibri" w:cs="Arial"/>
              <w:b/>
              <w:b/>
              <w:i/>
              <w:i/>
              <w:color w:val="00000A"/>
              <w:sz w:val="36"/>
              <w:szCs w:val="36"/>
              <w:lang w:eastAsia="it-IT"/>
            </w:rPr>
          </w:pPr>
          <w:r>
            <w:rPr>
              <w:rFonts w:eastAsia="Calibri" w:cs="Arial" w:ascii="Arial" w:hAnsi="Arial"/>
              <w:b/>
              <w:i/>
              <w:color w:val="00000A"/>
              <w:sz w:val="36"/>
              <w:szCs w:val="36"/>
              <w:lang w:eastAsia="it-IT"/>
            </w:rPr>
            <w:t>POLO SCOLASTICO 2 “G. TORELLI”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/>
              <w:b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i/>
              <w:color w:val="00000A"/>
              <w:sz w:val="18"/>
              <w:szCs w:val="18"/>
              <w:lang w:eastAsia="it-IT"/>
            </w:rPr>
            <w:t>Liceo Scientifico Statale (corso ordinario e opzione Scienze Applicate)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/>
              <w:b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i/>
              <w:color w:val="00000A"/>
              <w:sz w:val="18"/>
              <w:szCs w:val="18"/>
              <w:lang w:eastAsia="it-IT"/>
            </w:rPr>
            <w:t>Sede centrale - Viale Kennedy, 30 - 61032 FANO (PU)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Cs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Cs/>
              <w:i/>
              <w:color w:val="00000A"/>
              <w:sz w:val="18"/>
              <w:szCs w:val="18"/>
              <w:lang w:eastAsia="it-IT"/>
            </w:rPr>
            <w:t>Sede succursale Fano – Piazzale Marcolini,15 – 61032 FANO (PU)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Cs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Cs/>
              <w:i/>
              <w:color w:val="00000A"/>
              <w:sz w:val="18"/>
              <w:szCs w:val="18"/>
              <w:lang w:eastAsia="it-IT"/>
            </w:rPr>
            <w:t xml:space="preserve">Sede staccata Pergola - </w:t>
          </w:r>
          <w:r>
            <w:rPr>
              <w:rFonts w:eastAsia="Calibri" w:cs="Arial" w:ascii="Arial" w:hAnsi="Arial"/>
              <w:bCs/>
              <w:i/>
              <w:color w:val="000000"/>
              <w:sz w:val="18"/>
              <w:szCs w:val="18"/>
              <w:lang w:eastAsia="it-IT"/>
            </w:rPr>
            <w:t xml:space="preserve">Via Gramsci, 89 – 61045 PERGOLA (PU) 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Segreteria Fano Tel: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 0721 800809 - </w:t>
          </w: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Segreteria Pergola Tel: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 0721 735528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Codice fiscale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: 81003870417 - </w:t>
          </w: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Codice iPA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>: istsc_psps01000g</w:t>
          </w:r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b/>
              <w:b/>
              <w:i/>
              <w:i/>
              <w:color w:val="00000A"/>
              <w:sz w:val="18"/>
              <w:szCs w:val="18"/>
              <w:lang w:eastAsia="it-IT"/>
            </w:rPr>
          </w:pP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Codice univoco per la F.E.: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 UFFGN2 – </w:t>
          </w:r>
          <w:r>
            <w:rPr>
              <w:rFonts w:eastAsia="Calibri" w:cs="Arial" w:ascii="Arial" w:hAnsi="Arial"/>
              <w:b/>
              <w:bCs/>
              <w:i/>
              <w:color w:val="00000A"/>
              <w:sz w:val="18"/>
              <w:szCs w:val="18"/>
              <w:lang w:eastAsia="it-IT"/>
            </w:rPr>
            <w:t>Sito Web:</w:t>
          </w:r>
          <w:r>
            <w:rPr>
              <w:rFonts w:eastAsia="Calibri" w:cs="Arial" w:ascii="Arial" w:hAnsi="Arial"/>
              <w:i/>
              <w:color w:val="00000A"/>
              <w:sz w:val="18"/>
              <w:szCs w:val="18"/>
              <w:lang w:eastAsia="it-IT"/>
            </w:rPr>
            <w:t xml:space="preserve"> </w:t>
          </w:r>
          <w:hyperlink r:id="rId2">
            <w:r>
              <w:rPr>
                <w:rFonts w:eastAsia="Calibri" w:cs="Arial" w:ascii="Arial" w:hAnsi="Arial"/>
                <w:i/>
                <w:color w:val="000080"/>
                <w:sz w:val="18"/>
                <w:szCs w:val="18"/>
                <w:u w:val="single"/>
                <w:lang w:eastAsia="it-IT"/>
              </w:rPr>
              <w:t>www.liceotorelli.edu.it</w:t>
            </w:r>
          </w:hyperlink>
        </w:p>
        <w:p>
          <w:pPr>
            <w:pStyle w:val="Normal"/>
            <w:widowControl w:val="false"/>
            <w:suppressAutoHyphens w:val="false"/>
            <w:spacing w:lineRule="auto" w:line="259"/>
            <w:jc w:val="center"/>
            <w:rPr>
              <w:rFonts w:ascii="Arial" w:hAnsi="Arial" w:eastAsia="Calibri" w:cs="Arial"/>
              <w:sz w:val="22"/>
              <w:szCs w:val="22"/>
              <w:lang w:eastAsia="it-IT"/>
            </w:rPr>
          </w:pPr>
          <w:r>
            <w:rPr>
              <w:rFonts w:eastAsia="Calibri" w:cs="Arial" w:ascii="Arial" w:hAnsi="Arial"/>
              <w:b/>
              <w:i/>
              <w:color w:val="00000A"/>
              <w:sz w:val="18"/>
              <w:szCs w:val="18"/>
              <w:lang w:eastAsia="it-IT"/>
            </w:rPr>
            <w:t xml:space="preserve">PEO: </w:t>
          </w:r>
          <w:hyperlink r:id="rId3">
            <w:r>
              <w:rPr>
                <w:rFonts w:eastAsia="Calibri" w:cs="Arial" w:ascii="Arial" w:hAnsi="Arial"/>
                <w:b/>
                <w:i/>
                <w:color w:val="000080"/>
                <w:sz w:val="18"/>
                <w:szCs w:val="18"/>
                <w:u w:val="single"/>
                <w:lang w:eastAsia="it-IT"/>
              </w:rPr>
              <w:t>psps01000g@istruzione.it</w:t>
            </w:r>
          </w:hyperlink>
          <w:r>
            <w:rPr>
              <w:rFonts w:eastAsia="Calibri" w:cs="Arial" w:ascii="Arial" w:hAnsi="Arial"/>
              <w:b/>
              <w:i/>
              <w:color w:val="00000A"/>
              <w:sz w:val="18"/>
              <w:szCs w:val="18"/>
              <w:lang w:eastAsia="it-IT"/>
            </w:rPr>
            <w:t xml:space="preserve">   - PEC:  </w:t>
          </w:r>
          <w:hyperlink r:id="rId4">
            <w:r>
              <w:rPr>
                <w:rFonts w:eastAsia="Calibri" w:cs="Arial" w:ascii="Arial" w:hAnsi="Arial"/>
                <w:b/>
                <w:i/>
                <w:color w:val="000080"/>
                <w:sz w:val="18"/>
                <w:szCs w:val="18"/>
                <w:u w:val="single"/>
                <w:lang w:eastAsia="it-IT"/>
              </w:rPr>
              <w:t>psps01000g@pec.istruzione.it</w:t>
            </w:r>
          </w:hyperlink>
          <w:bookmarkStart w:id="0" w:name="_Hlk90574719"/>
          <w:bookmarkEnd w:id="0"/>
        </w:p>
      </w:tc>
    </w:tr>
  </w:tbl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a4f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it-IT" w:bidi="ar-SA"/>
    </w:rPr>
  </w:style>
  <w:style w:type="paragraph" w:styleId="Titolo1">
    <w:name w:val="Heading 1"/>
    <w:basedOn w:val="Normal"/>
    <w:next w:val="Normal"/>
    <w:qFormat/>
    <w:rsid w:val="00fa4ff6"/>
    <w:pPr>
      <w:keepNext w:val="true"/>
      <w:tabs>
        <w:tab w:val="clear" w:pos="708"/>
        <w:tab w:val="left" w:pos="360" w:leader="none"/>
      </w:tabs>
      <w:ind w:left="360" w:hanging="360"/>
      <w:jc w:val="both"/>
      <w:outlineLvl w:val="0"/>
    </w:pPr>
    <w:rPr>
      <w:b/>
      <w:bCs/>
    </w:rPr>
  </w:style>
  <w:style w:type="paragraph" w:styleId="Titolo2">
    <w:name w:val="Heading 2"/>
    <w:basedOn w:val="Normal"/>
    <w:next w:val="Normal"/>
    <w:qFormat/>
    <w:rsid w:val="00fa4ff6"/>
    <w:pPr>
      <w:keepNext w:val="true"/>
      <w:tabs>
        <w:tab w:val="clear" w:pos="708"/>
        <w:tab w:val="left" w:pos="720" w:leader="none"/>
      </w:tabs>
      <w:ind w:left="360" w:hanging="0"/>
      <w:jc w:val="both"/>
      <w:outlineLvl w:val="1"/>
    </w:pPr>
    <w:rPr>
      <w:b/>
      <w:bCs/>
    </w:rPr>
  </w:style>
  <w:style w:type="paragraph" w:styleId="Titolo3">
    <w:name w:val="Heading 3"/>
    <w:basedOn w:val="Normal"/>
    <w:next w:val="Normal"/>
    <w:qFormat/>
    <w:rsid w:val="005a0f95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"/>
    <w:next w:val="Normal"/>
    <w:qFormat/>
    <w:rsid w:val="00fa4ff6"/>
    <w:pPr>
      <w:keepNext w:val="true"/>
      <w:tabs>
        <w:tab w:val="clear" w:pos="708"/>
        <w:tab w:val="left" w:pos="1440" w:leader="none"/>
      </w:tabs>
      <w:ind w:left="360" w:hanging="0"/>
      <w:jc w:val="both"/>
      <w:outlineLvl w:val="3"/>
    </w:pPr>
    <w:rPr>
      <w:b/>
      <w:bCs/>
      <w:u w:val="single"/>
    </w:rPr>
  </w:style>
  <w:style w:type="paragraph" w:styleId="Titolo5">
    <w:name w:val="Heading 5"/>
    <w:basedOn w:val="Normal"/>
    <w:next w:val="Normal"/>
    <w:qFormat/>
    <w:rsid w:val="00fa4ff6"/>
    <w:pPr>
      <w:keepNext w:val="true"/>
      <w:tabs>
        <w:tab w:val="clear" w:pos="708"/>
        <w:tab w:val="left" w:pos="1800" w:leader="none"/>
      </w:tabs>
      <w:ind w:left="1800" w:hanging="360"/>
      <w:jc w:val="right"/>
      <w:outlineLvl w:val="4"/>
    </w:pPr>
    <w:rPr>
      <w:rFonts w:ascii="Arial" w:hAnsi="Arial" w:cs="Arial"/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sid w:val="00fa4ff6"/>
    <w:rPr>
      <w:rFonts w:ascii="Symbol" w:hAnsi="Symbol"/>
    </w:rPr>
  </w:style>
  <w:style w:type="character" w:styleId="WW8Num4z0" w:customStyle="1">
    <w:name w:val="WW8Num4z0"/>
    <w:qFormat/>
    <w:rsid w:val="00fa4ff6"/>
    <w:rPr>
      <w:rFonts w:ascii="Symbol" w:hAnsi="Symbol"/>
      <w:sz w:val="20"/>
    </w:rPr>
  </w:style>
  <w:style w:type="character" w:styleId="Carpredefinitoparagrafo1" w:customStyle="1">
    <w:name w:val="Car. predefinito paragrafo1"/>
    <w:qFormat/>
    <w:rsid w:val="00fa4ff6"/>
    <w:rPr/>
  </w:style>
  <w:style w:type="character" w:styleId="Punti" w:customStyle="1">
    <w:name w:val="Punti"/>
    <w:qFormat/>
    <w:rsid w:val="00fa4ff6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fa4ff6"/>
    <w:rPr/>
  </w:style>
  <w:style w:type="character" w:styleId="Pagenumber">
    <w:name w:val="page number"/>
    <w:basedOn w:val="DefaultParagraphFont"/>
    <w:qFormat/>
    <w:rsid w:val="00cf46bd"/>
    <w:rPr/>
  </w:style>
  <w:style w:type="character" w:styleId="Strong">
    <w:name w:val="Strong"/>
    <w:qFormat/>
    <w:rsid w:val="005a47f0"/>
    <w:rPr>
      <w:b/>
      <w:bCs/>
    </w:rPr>
  </w:style>
  <w:style w:type="character" w:styleId="CollegamentoInternet">
    <w:name w:val="Collegamento Internet"/>
    <w:rsid w:val="00392e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01eaf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testo1"/>
    <w:rsid w:val="00fa4ff6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fa4ff6"/>
    <w:pPr>
      <w:suppressLineNumbers/>
    </w:pPr>
    <w:rPr>
      <w:rFonts w:cs="Tahoma"/>
    </w:rPr>
  </w:style>
  <w:style w:type="paragraph" w:styleId="Intestazione1" w:customStyle="1">
    <w:name w:val="Intestazione1"/>
    <w:basedOn w:val="Normal"/>
    <w:next w:val="Corpotesto1"/>
    <w:qFormat/>
    <w:rsid w:val="00fa4ff6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testo1" w:customStyle="1">
    <w:name w:val="Corpo testo1"/>
    <w:basedOn w:val="Normal"/>
    <w:qFormat/>
    <w:rsid w:val="00fa4ff6"/>
    <w:pPr>
      <w:spacing w:before="0" w:after="120"/>
    </w:pPr>
    <w:rPr/>
  </w:style>
  <w:style w:type="paragraph" w:styleId="Didascalia1" w:customStyle="1">
    <w:name w:val="Didascalia1"/>
    <w:basedOn w:val="Normal"/>
    <w:qFormat/>
    <w:rsid w:val="00fa4ff6"/>
    <w:pPr>
      <w:suppressLineNumbers/>
      <w:spacing w:before="120" w:after="120"/>
    </w:pPr>
    <w:rPr>
      <w:rFonts w:cs="Tahoma"/>
      <w:i/>
      <w:iCs/>
    </w:rPr>
  </w:style>
  <w:style w:type="paragraph" w:styleId="BalloonText">
    <w:name w:val="Balloon Text"/>
    <w:basedOn w:val="Normal"/>
    <w:qFormat/>
    <w:rsid w:val="00fa4ff6"/>
    <w:pPr/>
    <w:rPr>
      <w:rFonts w:ascii="Tahoma" w:hAnsi="Tahoma" w:cs="Tahoma"/>
      <w:sz w:val="16"/>
      <w:szCs w:val="16"/>
    </w:rPr>
  </w:style>
  <w:style w:type="paragraph" w:styleId="Corpodeltesto22" w:customStyle="1">
    <w:name w:val="Corpo del testo 22"/>
    <w:basedOn w:val="Normal"/>
    <w:qFormat/>
    <w:rsid w:val="00fa4ff6"/>
    <w:pPr>
      <w:overflowPunct w:val="true"/>
      <w:jc w:val="both"/>
      <w:textAlignment w:val="baseline"/>
    </w:pPr>
    <w:rPr>
      <w:rFonts w:ascii="Arial" w:hAnsi="Arial" w:cs="Arial"/>
      <w:iCs/>
      <w:szCs w:val="20"/>
    </w:rPr>
  </w:style>
  <w:style w:type="paragraph" w:styleId="Rientrocorpodeltesto">
    <w:name w:val="Body Text Indent"/>
    <w:basedOn w:val="Normal"/>
    <w:rsid w:val="00fa4ff6"/>
    <w:pPr>
      <w:spacing w:before="0" w:after="120"/>
      <w:ind w:left="283" w:hanging="0"/>
    </w:pPr>
    <w:rPr/>
  </w:style>
  <w:style w:type="paragraph" w:styleId="Corpodeltesto21" w:customStyle="1">
    <w:name w:val="Corpo del testo 21"/>
    <w:basedOn w:val="Normal"/>
    <w:qFormat/>
    <w:rsid w:val="00fa4ff6"/>
    <w:pPr>
      <w:jc w:val="both"/>
    </w:pPr>
    <w:rPr/>
  </w:style>
  <w:style w:type="paragraph" w:styleId="Rientrocorpodeltesto21" w:customStyle="1">
    <w:name w:val="Rientro corpo del testo 21"/>
    <w:basedOn w:val="Normal"/>
    <w:qFormat/>
    <w:rsid w:val="00fa4ff6"/>
    <w:pPr>
      <w:ind w:left="360" w:hanging="0"/>
      <w:jc w:val="both"/>
    </w:pPr>
    <w:rPr>
      <w:b/>
      <w:bCs/>
      <w:u w:val="single"/>
    </w:rPr>
  </w:style>
  <w:style w:type="paragraph" w:styleId="Rientrocorpodeltesto31" w:customStyle="1">
    <w:name w:val="Rientro corpo del testo 31"/>
    <w:basedOn w:val="Normal"/>
    <w:qFormat/>
    <w:rsid w:val="00fa4ff6"/>
    <w:pPr>
      <w:ind w:left="360" w:hanging="0"/>
      <w:jc w:val="both"/>
    </w:pPr>
    <w:rPr>
      <w:b/>
      <w:bCs/>
      <w:i/>
      <w:iCs/>
    </w:rPr>
  </w:style>
  <w:style w:type="paragraph" w:styleId="Corpodeltesto31" w:customStyle="1">
    <w:name w:val="Corpo del testo 31"/>
    <w:basedOn w:val="Normal"/>
    <w:qFormat/>
    <w:rsid w:val="00fa4ff6"/>
    <w:pPr>
      <w:jc w:val="both"/>
    </w:pPr>
    <w:rPr>
      <w:rFonts w:ascii="Arial" w:hAnsi="Arial" w:cs="Arial"/>
      <w:sz w:val="22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cf46b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cf46b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qFormat/>
    <w:rsid w:val="00a459dd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461fb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  <w:lang w:eastAsia="it-IT"/>
    </w:rPr>
  </w:style>
  <w:style w:type="paragraph" w:styleId="Default" w:customStyle="1">
    <w:name w:val="Default"/>
    <w:qFormat/>
    <w:rsid w:val="002b4496"/>
    <w:pPr>
      <w:widowControl/>
      <w:bidi w:val="0"/>
      <w:spacing w:before="0" w:after="0"/>
      <w:jc w:val="left"/>
    </w:pPr>
    <w:rPr>
      <w:rFonts w:ascii="Calibri" w:hAnsi="Calibri" w:cs="Calibri" w:eastAsia="Times New Roman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f86eb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ps01000g@istruzione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liceotorelli.gov.it/" TargetMode="External"/><Relationship Id="rId3" Type="http://schemas.openxmlformats.org/officeDocument/2006/relationships/hyperlink" Target="mailto:psps01000g@istruzione.it" TargetMode="External"/><Relationship Id="rId4" Type="http://schemas.openxmlformats.org/officeDocument/2006/relationships/hyperlink" Target="mailto:psps01000g@pec.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Application>LibreOffice/7.0.1.2$Windows_X86_64 LibreOffice_project/7cbcfc562f6eb6708b5ff7d7397325de9e764452</Application>
  <Pages>1</Pages>
  <Words>283</Words>
  <Characters>1933</Characters>
  <CharactersWithSpaces>2217</CharactersWithSpaces>
  <Paragraphs>52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2021-11-29T16:25:00Z</dcterms:created>
  <dc:creator>Dirigente</dc:creator>
  <dc:description/>
  <dc:language>it-IT</dc:language>
  <cp:lastModifiedBy>raffaele balzano</cp:lastModifiedBy>
  <cp:lastPrinted>2021-10-02T10:37:00Z</cp:lastPrinted>
  <dcterms:modified xsi:type="dcterms:W3CDTF">2023-05-04T14:50:00Z</dcterms:modified>
  <cp:revision>17</cp:revision>
  <dc:subject/>
  <dc:title>Scuola 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